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240" w:line="240" w:lineRule="auto"/>
        <w:jc w:val="center"/>
        <w:rPr>
          <w:b w:val="0"/>
          <w:bCs w:val="0"/>
          <w:sz w:val="32"/>
          <w:szCs w:val="32"/>
        </w:rPr>
      </w:pPr>
      <w:r w:rsidDel="00000000" w:rsidR="00000000" w:rsidRPr="00000000">
        <w:rPr>
          <w:b w:val="0"/>
          <w:bCs w:val="0"/>
          <w:sz w:val="32"/>
          <w:szCs w:val="32"/>
          <w:rtl w:val="0"/>
        </w:rPr>
        <w:t xml:space="preserve">Inserte el título de la ponencia aquí</w:t>
      </w:r>
    </w:p>
    <w:p w:rsidR="00000000" w:rsidDel="00000000" w:rsidP="00000000" w:rsidRDefault="00000000" w:rsidRPr="00000000" w14:paraId="00000002">
      <w:pPr>
        <w:pStyle w:val="Subtitle"/>
        <w:keepNext w:val="0"/>
        <w:keepLines w:val="0"/>
        <w:spacing w:after="0" w:before="120" w:line="240" w:lineRule="auto"/>
        <w:jc w:val="center"/>
        <w:rPr>
          <w:rFonts w:ascii="Calibri" w:cs="Calibri" w:eastAsia="Calibri" w:hAnsi="Calibri"/>
          <w:b w:val="1"/>
          <w:bCs w:val="1"/>
          <w:i w:val="0"/>
          <w:iCs w:val="0"/>
          <w:color w:val="000000"/>
          <w:sz w:val="22"/>
          <w:szCs w:val="22"/>
        </w:rPr>
      </w:pPr>
      <w:r w:rsidDel="00000000" w:rsidR="00000000" w:rsidRPr="00000000">
        <w:rPr>
          <w:rFonts w:ascii="Calibri" w:cs="Calibri" w:eastAsia="Calibri" w:hAnsi="Calibri"/>
          <w:b w:val="1"/>
          <w:bCs w:val="1"/>
          <w:i w:val="0"/>
          <w:iCs w:val="0"/>
          <w:color w:val="000000"/>
          <w:sz w:val="22"/>
          <w:szCs w:val="22"/>
          <w:rtl w:val="0"/>
        </w:rPr>
        <w:t xml:space="preserve">Nombre(s) APELLIDO(S) del autor o autora</w:t>
      </w:r>
    </w:p>
    <w:p w:rsidR="00000000" w:rsidDel="00000000" w:rsidP="00000000" w:rsidRDefault="00000000" w:rsidRPr="00000000" w14:paraId="00000003">
      <w:pPr>
        <w:spacing w:after="0" w:line="240" w:lineRule="auto"/>
        <w:jc w:val="center"/>
        <w:rPr/>
      </w:pPr>
      <w:r w:rsidDel="00000000" w:rsidR="00000000" w:rsidRPr="00000000">
        <w:rPr>
          <w:rtl w:val="0"/>
        </w:rPr>
        <w:t xml:space="preserve">Afiliación</w:t>
      </w:r>
    </w:p>
    <w:p w:rsidR="00000000" w:rsidDel="00000000" w:rsidP="00000000" w:rsidRDefault="00000000" w:rsidRPr="00000000" w14:paraId="00000004">
      <w:pPr>
        <w:spacing w:after="0" w:line="240" w:lineRule="auto"/>
        <w:jc w:val="center"/>
        <w:rPr/>
      </w:pPr>
      <w:r w:rsidDel="00000000" w:rsidR="00000000" w:rsidRPr="00000000">
        <w:rPr>
          <w:rtl w:val="0"/>
        </w:rPr>
        <w:t xml:space="preserve">Email</w:t>
      </w:r>
    </w:p>
    <w:p w:rsidR="00000000" w:rsidDel="00000000" w:rsidP="00000000" w:rsidRDefault="00000000" w:rsidRPr="00000000" w14:paraId="00000005">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006">
      <w:pPr>
        <w:spacing w:after="120" w:line="240" w:lineRule="auto"/>
        <w:jc w:val="both"/>
        <w:rPr>
          <w:b w:val="1"/>
          <w:bCs w:val="1"/>
        </w:rPr>
      </w:pPr>
      <w:r w:rsidDel="00000000" w:rsidR="00000000" w:rsidRPr="00000000">
        <w:rPr>
          <w:b w:val="1"/>
          <w:bCs w:val="1"/>
          <w:rtl w:val="0"/>
        </w:rPr>
        <w:t xml:space="preserve">Número y título del eje al cual se envía el resumen</w:t>
      </w:r>
    </w:p>
    <w:p w:rsidR="00000000" w:rsidDel="00000000" w:rsidP="00000000" w:rsidRDefault="00000000" w:rsidRPr="00000000" w14:paraId="00000007">
      <w:pPr>
        <w:spacing w:after="120" w:line="240" w:lineRule="auto"/>
        <w:jc w:val="both"/>
        <w:rPr/>
      </w:pPr>
      <w:r w:rsidDel="00000000" w:rsidR="00000000" w:rsidRPr="00000000">
        <w:rPr>
          <w:b w:val="1"/>
          <w:bCs w:val="1"/>
          <w:rtl w:val="0"/>
        </w:rPr>
        <w:t xml:space="preserve">Modalidad de presentación: exposición oral, póster o video corto</w:t>
      </w:r>
      <w:r w:rsidDel="00000000" w:rsidR="00000000" w:rsidRPr="00000000">
        <w:rPr>
          <w:rtl w:val="0"/>
        </w:rPr>
      </w:r>
    </w:p>
    <w:p w:rsidR="00000000" w:rsidDel="00000000" w:rsidP="00000000" w:rsidRDefault="00000000" w:rsidRPr="00000000" w14:paraId="00000008">
      <w:pPr>
        <w:spacing w:after="120" w:line="240" w:lineRule="auto"/>
        <w:jc w:val="both"/>
        <w:rPr/>
      </w:pPr>
      <w:r w:rsidDel="00000000" w:rsidR="00000000" w:rsidRPr="00000000">
        <w:rPr>
          <w:rtl w:val="0"/>
        </w:rPr>
      </w:r>
    </w:p>
    <w:p w:rsidR="00000000" w:rsidDel="00000000" w:rsidP="00000000" w:rsidRDefault="00000000" w:rsidRPr="00000000" w14:paraId="00000009">
      <w:pPr>
        <w:spacing w:after="120" w:line="240" w:lineRule="auto"/>
        <w:jc w:val="both"/>
        <w:rPr/>
      </w:pPr>
      <w:r w:rsidDel="00000000" w:rsidR="00000000" w:rsidRPr="00000000">
        <w:rPr>
          <w:rtl w:val="0"/>
        </w:rPr>
        <w:t xml:space="preserve">Inserte el texto del resumen en este espacio. Para todas las modalidades de presentación, se deberá enviar un resumen que presente una síntesis del tema abordado respetando en lo posible, el siguiente orden: objetivos, metodologías de investigación, principales resultados y/o aportes, conclusiones y/o reflexiones finales. La extensión mínima es de 700 palabras y la máxima de 1000 palabras. No incluirá citas bibliográficas, cuadros, imágenes, gráficos o tablas. Es importante asegurar la coherencia entre el título de la ponencia, el resumen y las palabras clave. El título del trabajo debe reflejar el objetivo del mismo y las palabras clave deben complementar el título (para indexación). El título debe ser original e inédito y no superar las 20 palabras. </w:t>
      </w:r>
    </w:p>
    <w:p w:rsidR="00000000" w:rsidDel="00000000" w:rsidP="00000000" w:rsidRDefault="00000000" w:rsidRPr="00000000" w14:paraId="0000000A">
      <w:pPr>
        <w:spacing w:after="120" w:line="240" w:lineRule="auto"/>
        <w:jc w:val="both"/>
        <w:rPr/>
      </w:pPr>
      <w:r w:rsidDel="00000000" w:rsidR="00000000" w:rsidRPr="00000000">
        <w:rPr>
          <w:rtl w:val="0"/>
        </w:rPr>
        <w:t xml:space="preserve">Se debe utilizar una hoja A4 con márgenes de 2,5 cm en cada uno de los cuatro lados. El título de la ponencia estará centrado, en mayúscula/minúscula con letra Calibri normal de 16 pt y ubicado a 24 pt del encabezado. Los nombres de la autoría estarán centrados, escritos en Calibrí 11 pt, en negrita y se ubicarán a 12 pt por debajo del título. La afiliación y el correo electrónico de la autoría se indicarán por debajo del nombre en cada caso, centrado, en Calibri 11 pt normal sin separación de párrafos. El texto del resumen se escribirá en Calibri 11 pt normal, justificado y con una separación entre párrafos de 6 pt. Las palabras clave se indicarán por debajo del resumen, a 12 pt del mismo, en Calibrí 11 pt, separadas por punto y coma (;).  El término “palabras clave” se indicará en negrita. Las palabras clave se escribirán en normal y no deberán ser más de cinco.</w:t>
      </w:r>
    </w:p>
    <w:p w:rsidR="00000000" w:rsidDel="00000000" w:rsidP="00000000" w:rsidRDefault="00000000" w:rsidRPr="00000000" w14:paraId="0000000B">
      <w:pPr>
        <w:spacing w:after="120" w:line="240" w:lineRule="auto"/>
        <w:jc w:val="both"/>
        <w:rPr/>
      </w:pPr>
      <w:r w:rsidDel="00000000" w:rsidR="00000000" w:rsidRPr="00000000">
        <w:rPr>
          <w:rtl w:val="0"/>
        </w:rPr>
        <w:t xml:space="preserve">Los resúmenes serán evaluados por el comité académico y se incluirán en el libro de resúmenes de las jornadas en formato e-book con ISBN. Sólo se publicarán aquellas contribuciones cuya totalidad de los/as autores/as hayan efectivizado su inscripción y pago correspondiente de acuerdo a la modalidad elegida. Se recibirán contribuciones con un máximo de cinco autores/as y dos trabajos máximos por autor/a. La presentación de resúmenes será hasta el 28 de junio de 2026. </w:t>
      </w:r>
    </w:p>
    <w:p w:rsidR="00000000" w:rsidDel="00000000" w:rsidP="00000000" w:rsidRDefault="00000000" w:rsidRPr="00000000" w14:paraId="0000000C">
      <w:pPr>
        <w:spacing w:after="120" w:line="240" w:lineRule="auto"/>
        <w:jc w:val="both"/>
        <w:rPr/>
      </w:pPr>
      <w:r w:rsidDel="00000000" w:rsidR="00000000" w:rsidRPr="00000000">
        <w:rPr>
          <w:rtl w:val="0"/>
        </w:rPr>
      </w:r>
    </w:p>
    <w:p w:rsidR="00000000" w:rsidDel="00000000" w:rsidP="00000000" w:rsidRDefault="00000000" w:rsidRPr="00000000" w14:paraId="0000000D">
      <w:pPr>
        <w:spacing w:after="120" w:line="240" w:lineRule="auto"/>
        <w:jc w:val="both"/>
        <w:rPr/>
      </w:pPr>
      <w:r w:rsidDel="00000000" w:rsidR="00000000" w:rsidRPr="00000000">
        <w:rPr>
          <w:rtl w:val="0"/>
        </w:rPr>
        <w:t xml:space="preserve">Se solicita nombrar el documento del resumen con el apellido y nombre del primer autor/a y el número de eje. PEREZ ANDREA_eje 6</w:t>
      </w:r>
    </w:p>
    <w:p w:rsidR="00000000" w:rsidDel="00000000" w:rsidP="00000000" w:rsidRDefault="00000000" w:rsidRPr="00000000" w14:paraId="0000000E">
      <w:pPr>
        <w:spacing w:after="120" w:before="240" w:line="240" w:lineRule="auto"/>
        <w:jc w:val="both"/>
        <w:rPr/>
      </w:pPr>
      <w:r w:rsidDel="00000000" w:rsidR="00000000" w:rsidRPr="00000000">
        <w:rPr>
          <w:b w:val="1"/>
          <w:bCs w:val="1"/>
          <w:rtl w:val="0"/>
        </w:rPr>
        <w:t xml:space="preserve">Palabras clave:</w:t>
      </w:r>
      <w:r w:rsidDel="00000000" w:rsidR="00000000" w:rsidRPr="00000000">
        <w:rPr>
          <w:rtl w:val="0"/>
        </w:rPr>
        <w:t xml:space="preserve"> palabra1; palabra2; palabra3; palabra4; palabra5.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headerReference r:id="rId7" w:type="default"/>
      <w:pgSz w:h="16838" w:w="11906" w:orient="portrait"/>
      <w:pgMar w:bottom="1417" w:top="1417" w:left="1701" w:right="1701" w:header="42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0945.0" w:type="dxa"/>
      <w:jc w:val="left"/>
      <w:tblInd w:w="-1139.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3006"/>
      <w:gridCol w:w="6355"/>
      <w:gridCol w:w="1584"/>
      <w:tblGridChange w:id="0">
        <w:tblGrid>
          <w:gridCol w:w="3006"/>
          <w:gridCol w:w="6355"/>
          <w:gridCol w:w="1584"/>
        </w:tblGrid>
      </w:tblGridChange>
    </w:tblGrid>
    <w:tr>
      <w:trPr>
        <w:cantSplit w:val="0"/>
        <w:tblHeader w:val="0"/>
      </w:trPr>
      <w:tc>
        <w:tcP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inline distB="0" distT="0" distL="0" distR="0">
                    <wp:extent cx="1781175" cy="504825"/>
                    <wp:effectExtent b="0" l="0" r="0" t="0"/>
                    <wp:docPr id="24" name=""/>
                    <a:graphic>
                      <a:graphicData uri="http://schemas.microsoft.com/office/word/2010/wordprocessingShape">
                        <wps:wsp>
                          <wps:cNvSpPr/>
                          <wps:cNvPr id="2" name="Shape 2"/>
                          <wps:spPr>
                            <a:xfrm>
                              <a:off x="4460175" y="3532350"/>
                              <a:ext cx="1771650" cy="495300"/>
                            </a:xfrm>
                            <a:custGeom>
                              <a:rect b="b" l="l" r="r" t="t"/>
                              <a:pathLst>
                                <a:path extrusionOk="0" h="364877" w="1315991">
                                  <a:moveTo>
                                    <a:pt x="0" y="0"/>
                                  </a:moveTo>
                                  <a:lnTo>
                                    <a:pt x="1315990" y="0"/>
                                  </a:lnTo>
                                  <a:lnTo>
                                    <a:pt x="1315990" y="364877"/>
                                  </a:lnTo>
                                  <a:lnTo>
                                    <a:pt x="0" y="364877"/>
                                  </a:lnTo>
                                  <a:lnTo>
                                    <a:pt x="0" y="0"/>
                                  </a:lnTo>
                                  <a:close/>
                                </a:path>
                              </a:pathLst>
                            </a:custGeom>
                            <a:blipFill rotWithShape="1">
                              <a:blip r:embed="rId1">
                                <a:alphaModFix/>
                              </a:blip>
                              <a:stretch>
                                <a:fillRect b="0" l="0" r="0" t="0"/>
                              </a:stretch>
                            </a:blipFill>
                            <a:ln>
                              <a:noFill/>
                            </a:ln>
                          </wps:spPr>
                          <wps:bodyPr anchorCtr="0" anchor="ctr" bIns="91425" lIns="91425" spcFirstLastPara="1" rIns="91425" wrap="square" tIns="91425">
                            <a:noAutofit/>
                          </wps:bodyPr>
                        </wps:wsp>
                      </a:graphicData>
                    </a:graphic>
                  </wp:inline>
                </w:drawing>
              </mc:Choice>
              <mc:Fallback>
                <w:drawing>
                  <wp:inline distB="0" distT="0" distL="0" distR="0">
                    <wp:extent cx="1781175" cy="504825"/>
                    <wp:effectExtent b="0" l="0" r="0" t="0"/>
                    <wp:docPr id="2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781175" cy="504825"/>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35"/>
              <w:tab w:val="center" w:leader="none" w:pos="2996"/>
            </w:tabs>
            <w:spacing w:after="0" w:before="0" w:line="240" w:lineRule="auto"/>
            <w:ind w:left="0" w:right="0" w:firstLine="0"/>
            <w:jc w:val="center"/>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8"/>
              <w:szCs w:val="18"/>
              <w:u w:val="none"/>
              <w:shd w:fill="auto" w:val="clear"/>
              <w:vertAlign w:val="baseline"/>
              <w:rtl w:val="0"/>
            </w:rPr>
            <w:t xml:space="preserve">XIV Jornadas Patagónicas De Geografía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8"/>
              <w:szCs w:val="18"/>
              <w:u w:val="none"/>
              <w:shd w:fill="auto" w:val="clear"/>
              <w:vertAlign w:val="baseline"/>
              <w:rtl w:val="0"/>
            </w:rPr>
            <w:t xml:space="preserve">IV Congreso Internacional de Geografía de la Patagonia Argentino-Chilena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8, 9 y 10 Octubre 2026 – Trelew, Chubut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729541" cy="751648"/>
                <wp:effectExtent b="0" l="0" r="0" t="0"/>
                <wp:docPr id="25"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729541" cy="75164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pPr>
      <w:tabs>
        <w:tab w:val="center" w:pos="4252"/>
        <w:tab w:val="right" w:pos="8504"/>
      </w:tabs>
      <w:spacing w:after="0" w:line="240" w:lineRule="auto"/>
    </w:pPr>
  </w:style>
  <w:style w:type="character" w:styleId="EncabezadoCar" w:customStyle="1">
    <w:name w:val="Encabezado Car"/>
    <w:basedOn w:val="Fuentedeprrafopredeter"/>
    <w:link w:val="Encabezado"/>
    <w:uiPriority w:val="99"/>
  </w:style>
  <w:style w:type="paragraph" w:styleId="Piedepgina">
    <w:name w:val="footer"/>
    <w:basedOn w:val="Normal"/>
    <w:link w:val="PiedepginaCar"/>
    <w:uiPriority w:val="99"/>
    <w:unhideWhenUsed w:val="1"/>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style>
  <w:style w:type="table" w:styleId="Tablaconcuadrcula">
    <w:name w:val="Table Grid"/>
    <w:basedOn w:val="Tablanormal"/>
    <w:uiPriority w:val="3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pPr>
      <w:spacing w:after="100" w:afterAutospacing="1" w:before="100" w:beforeAutospacing="1" w:line="240" w:lineRule="auto"/>
    </w:pPr>
    <w:rPr>
      <w:rFonts w:ascii="Times New Roman" w:cs="Times New Roman" w:eastAsia="Times New Roman" w:hAnsi="Times New Roman"/>
      <w:sz w:val="24"/>
      <w:szCs w:val="24"/>
      <w:lang w:eastAsia="es-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EJjzwJcPiL1MC3AEAUHFw4kk3g==">CgMxLjA4AHIhMVk0RjM2SXJDVU54OGZYdVFoZlp1WjlSZDdabk9NeWs0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2026-03-17T11:10:00Z</dcterms:created>
  <dc:creator>Andrea Schaer</dc:creator>
</cp:coreProperties>
</file>